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BE27D9" w:rsidP="00BE27D9">
      <w:pPr>
        <w:spacing w:after="0"/>
        <w:ind w:left="95" w:right="0"/>
        <w:jc w:val="left"/>
        <w:rPr>
          <w:rFonts w:cs="B Titr"/>
          <w:b/>
          <w:bCs/>
          <w:sz w:val="26"/>
          <w:szCs w:val="26"/>
        </w:rPr>
      </w:pPr>
      <w:bookmarkStart w:id="0" w:name="To"/>
    </w:p>
    <w:p w:rsidR="00BE27D9" w:rsidP="00BE27D9">
      <w:pPr>
        <w:spacing w:after="0"/>
        <w:ind w:left="95" w:right="0"/>
        <w:jc w:val="left"/>
        <w:rPr>
          <w:rFonts w:cs="B Titr"/>
          <w:b/>
          <w:bCs/>
          <w:sz w:val="26"/>
          <w:szCs w:val="26"/>
        </w:rPr>
      </w:pPr>
      <w:r w:rsidRPr="00D40B92">
        <w:rPr>
          <w:rFonts w:ascii="Calibri" w:hAnsi="Calibri" w:cs="B Titr" w:hint="cs"/>
          <w:b/>
          <w:bCs/>
          <w:sz w:val="26"/>
          <w:szCs w:val="26"/>
          <w:rtl/>
        </w:rPr>
        <w:t>معاون محترم بهداشت دانشگاه/دانشکده علوم پزشکی و خدمات بهداشتی درمانی ...</w:t>
      </w:r>
      <w:bookmarkEnd w:id="0"/>
    </w:p>
    <w:p w:rsidR="00BE27D9" w:rsidP="00BE27D9">
      <w:pPr>
        <w:spacing w:after="0"/>
        <w:ind w:left="95" w:right="0"/>
        <w:jc w:val="left"/>
        <w:rPr>
          <w:rFonts w:cs="Times New Roman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 xml:space="preserve">موضوع: </w:t>
      </w:r>
      <w:bookmarkStart w:id="1" w:name="Subject"/>
      <w:r>
        <w:rPr>
          <w:rFonts w:ascii="Calibri" w:hAnsi="Calibri" w:cs="B Nazanin" w:hint="cs"/>
          <w:b/>
          <w:bCs/>
          <w:sz w:val="26"/>
          <w:szCs w:val="26"/>
          <w:rtl/>
        </w:rPr>
        <w:t>چگونگی ارایه خدمات جاری به گروه های هدف و سنی در دوران اپیدمی کرونا</w:t>
      </w:r>
      <w:bookmarkEnd w:id="1"/>
    </w:p>
    <w:p w:rsidR="00BE27D9" w:rsidP="00BE27D9">
      <w:pPr>
        <w:spacing w:after="0"/>
        <w:ind w:left="0" w:right="0"/>
        <w:jc w:val="lef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باسلام و احترام</w:t>
      </w:r>
    </w:p>
    <w:p w:rsidR="00BE27D9" w:rsidRPr="00C814B1" w:rsidP="00BE27D9">
      <w:pPr>
        <w:spacing w:after="0" w:line="240" w:lineRule="auto"/>
        <w:ind w:left="0" w:right="0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         </w:t>
      </w:r>
      <w:r w:rsidRPr="00C814B1">
        <w:rPr>
          <w:rFonts w:cs="B Nazanin" w:hint="cs"/>
          <w:sz w:val="24"/>
          <w:szCs w:val="24"/>
          <w:rtl/>
        </w:rPr>
        <w:t xml:space="preserve">نظر به لزوم آمادگی همه جانبه نظام ارایه خدمات بهداشتی در شرایط همه گیری آلودگی به </w:t>
      </w:r>
      <w:r w:rsidRPr="00C814B1">
        <w:rPr>
          <w:rFonts w:cs="B Nazanin"/>
          <w:sz w:val="24"/>
          <w:szCs w:val="24"/>
        </w:rPr>
        <w:t>covid19</w:t>
      </w:r>
      <w:r w:rsidRPr="00C814B1">
        <w:rPr>
          <w:rFonts w:cs="B Nazanin" w:hint="cs"/>
          <w:sz w:val="24"/>
          <w:szCs w:val="24"/>
          <w:rtl/>
        </w:rPr>
        <w:t xml:space="preserve"> و لزوم کاهش تردد افراد در مراکز بهداشتی و درمانی</w:t>
      </w:r>
      <w:r>
        <w:rPr>
          <w:rFonts w:cs="B Nazanin" w:hint="cs"/>
          <w:sz w:val="24"/>
          <w:szCs w:val="24"/>
          <w:rtl/>
        </w:rPr>
        <w:t xml:space="preserve"> تا حد ممکن</w:t>
      </w:r>
      <w:r w:rsidRPr="00C814B1">
        <w:rPr>
          <w:rFonts w:cs="B Nazanin" w:hint="cs"/>
          <w:sz w:val="24"/>
          <w:szCs w:val="24"/>
          <w:rtl/>
        </w:rPr>
        <w:t xml:space="preserve">، اعمال تغییرات </w:t>
      </w:r>
      <w:r>
        <w:rPr>
          <w:rFonts w:cs="B Nazanin" w:hint="cs"/>
          <w:sz w:val="24"/>
          <w:szCs w:val="24"/>
          <w:rtl/>
        </w:rPr>
        <w:t>د</w:t>
      </w:r>
      <w:r w:rsidRPr="00C814B1">
        <w:rPr>
          <w:rFonts w:cs="B Nazanin" w:hint="cs"/>
          <w:sz w:val="24"/>
          <w:szCs w:val="24"/>
          <w:rtl/>
        </w:rPr>
        <w:t>ر ارا</w:t>
      </w:r>
      <w:r>
        <w:rPr>
          <w:rFonts w:cs="B Nazanin" w:hint="cs"/>
          <w:sz w:val="24"/>
          <w:szCs w:val="24"/>
          <w:rtl/>
        </w:rPr>
        <w:t>ی</w:t>
      </w:r>
      <w:r w:rsidRPr="00C814B1">
        <w:rPr>
          <w:rFonts w:cs="B Nazanin" w:hint="cs"/>
          <w:sz w:val="24"/>
          <w:szCs w:val="24"/>
          <w:rtl/>
        </w:rPr>
        <w:t xml:space="preserve">ه خدمات </w:t>
      </w:r>
      <w:r>
        <w:rPr>
          <w:rFonts w:cs="B Nazanin" w:hint="cs"/>
          <w:sz w:val="24"/>
          <w:szCs w:val="24"/>
          <w:rtl/>
        </w:rPr>
        <w:t xml:space="preserve">جاری </w:t>
      </w:r>
      <w:r w:rsidRPr="00C814B1">
        <w:rPr>
          <w:rFonts w:cs="B Nazanin" w:hint="cs"/>
          <w:sz w:val="24"/>
          <w:szCs w:val="24"/>
          <w:rtl/>
        </w:rPr>
        <w:t xml:space="preserve">ضروری </w:t>
      </w:r>
      <w:r>
        <w:rPr>
          <w:rFonts w:cs="B Nazanin" w:hint="cs"/>
          <w:sz w:val="24"/>
          <w:szCs w:val="24"/>
          <w:rtl/>
        </w:rPr>
        <w:t xml:space="preserve">است. </w:t>
      </w:r>
      <w:r w:rsidRPr="00C814B1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این </w:t>
      </w:r>
      <w:r w:rsidRPr="00C814B1">
        <w:rPr>
          <w:rFonts w:cs="B Nazanin" w:hint="cs"/>
          <w:sz w:val="24"/>
          <w:szCs w:val="24"/>
          <w:rtl/>
        </w:rPr>
        <w:t>راستا ت</w:t>
      </w:r>
      <w:r>
        <w:rPr>
          <w:rFonts w:cs="B Nazanin" w:hint="cs"/>
          <w:sz w:val="24"/>
          <w:szCs w:val="24"/>
          <w:rtl/>
        </w:rPr>
        <w:t>غییرات مورد نیاز و پیشنهادی ارای</w:t>
      </w:r>
      <w:r w:rsidRPr="00C814B1">
        <w:rPr>
          <w:rFonts w:cs="B Nazanin" w:hint="cs"/>
          <w:sz w:val="24"/>
          <w:szCs w:val="24"/>
          <w:rtl/>
        </w:rPr>
        <w:t xml:space="preserve">ه خدمات سلامت </w:t>
      </w:r>
      <w:r>
        <w:rPr>
          <w:rFonts w:cs="B Nazanin" w:hint="cs"/>
          <w:sz w:val="24"/>
          <w:szCs w:val="24"/>
          <w:rtl/>
        </w:rPr>
        <w:t>به شرح زیر توصیه می گردد</w:t>
      </w:r>
      <w:r w:rsidRPr="00C814B1">
        <w:rPr>
          <w:rFonts w:cs="B Nazanin" w:hint="cs"/>
          <w:sz w:val="24"/>
          <w:szCs w:val="24"/>
          <w:rtl/>
        </w:rPr>
        <w:t>:</w:t>
      </w:r>
    </w:p>
    <w:p w:rsidR="00BE27D9" w:rsidRPr="00C814B1" w:rsidP="00BE27D9">
      <w:pPr>
        <w:numPr>
          <w:ilvl w:val="0"/>
          <w:numId w:val="3"/>
        </w:numPr>
        <w:spacing w:after="0" w:line="240" w:lineRule="auto"/>
        <w:ind w:left="360" w:right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ارای</w:t>
      </w:r>
      <w:r w:rsidRPr="00C814B1">
        <w:rPr>
          <w:rFonts w:cs="B Nazanin" w:hint="cs"/>
          <w:sz w:val="24"/>
          <w:szCs w:val="24"/>
          <w:rtl/>
        </w:rPr>
        <w:t xml:space="preserve">ه خدمات مربوط به </w:t>
      </w:r>
      <w:r>
        <w:rPr>
          <w:rFonts w:cs="B Nazanin" w:hint="cs"/>
          <w:sz w:val="24"/>
          <w:szCs w:val="24"/>
          <w:rtl/>
        </w:rPr>
        <w:t>مراجعه کنندگان دارای علای</w:t>
      </w:r>
      <w:r w:rsidRPr="00C814B1">
        <w:rPr>
          <w:rFonts w:cs="B Nazanin" w:hint="cs"/>
          <w:sz w:val="24"/>
          <w:szCs w:val="24"/>
          <w:rtl/>
        </w:rPr>
        <w:t xml:space="preserve">م مشکوک به کرونا ویروس و تشخیص و درمان و تریاژ این </w:t>
      </w:r>
      <w:r>
        <w:rPr>
          <w:rFonts w:cs="B Nazanin" w:hint="cs"/>
          <w:sz w:val="24"/>
          <w:szCs w:val="24"/>
          <w:rtl/>
        </w:rPr>
        <w:t xml:space="preserve">افراد </w:t>
      </w:r>
      <w:r w:rsidRPr="00C814B1">
        <w:rPr>
          <w:rFonts w:cs="B Nazanin" w:hint="cs"/>
          <w:sz w:val="24"/>
          <w:szCs w:val="24"/>
          <w:rtl/>
        </w:rPr>
        <w:t xml:space="preserve">در اولویت اصلی </w:t>
      </w:r>
      <w:r>
        <w:rPr>
          <w:rFonts w:cs="B Nazanin" w:hint="cs"/>
          <w:sz w:val="24"/>
          <w:szCs w:val="24"/>
          <w:rtl/>
        </w:rPr>
        <w:t>است</w:t>
      </w:r>
      <w:r w:rsidRPr="00C814B1">
        <w:rPr>
          <w:rFonts w:cs="B Nazanin" w:hint="cs"/>
          <w:sz w:val="24"/>
          <w:szCs w:val="24"/>
          <w:rtl/>
        </w:rPr>
        <w:t xml:space="preserve">. </w:t>
      </w:r>
    </w:p>
    <w:p w:rsidR="00BE27D9" w:rsidP="00BE27D9">
      <w:pPr>
        <w:numPr>
          <w:ilvl w:val="0"/>
          <w:numId w:val="3"/>
        </w:numPr>
        <w:spacing w:after="0" w:line="240" w:lineRule="auto"/>
        <w:ind w:left="360" w:right="0"/>
        <w:jc w:val="both"/>
        <w:rPr>
          <w:rFonts w:cs="B Nazanin"/>
          <w:sz w:val="24"/>
          <w:szCs w:val="24"/>
        </w:rPr>
      </w:pPr>
      <w:r w:rsidRPr="00C814B1">
        <w:rPr>
          <w:rFonts w:cs="B Nazanin" w:hint="cs"/>
          <w:sz w:val="24"/>
          <w:szCs w:val="24"/>
          <w:rtl/>
        </w:rPr>
        <w:t xml:space="preserve">در صورت مراجعه </w:t>
      </w:r>
      <w:r>
        <w:rPr>
          <w:rFonts w:cs="B Nazanin" w:hint="cs"/>
          <w:sz w:val="24"/>
          <w:szCs w:val="24"/>
          <w:rtl/>
        </w:rPr>
        <w:t>گیرندگان خدمت، خدمات مورد نیاز همانند گذشته و با رعایت اصول پیشگیری از انتقال ویروس و بیماری کرونا ارایه خواهد شد.</w:t>
      </w:r>
    </w:p>
    <w:p w:rsidR="00BE27D9" w:rsidRPr="00C814B1" w:rsidP="00BE27D9">
      <w:pPr>
        <w:numPr>
          <w:ilvl w:val="0"/>
          <w:numId w:val="3"/>
        </w:numPr>
        <w:spacing w:after="0" w:line="240" w:lineRule="auto"/>
        <w:ind w:left="360" w:right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هر مراجعه به واحدهای ارایه خدمت و به هر دلیل، ارایه آموزش های پیشگیری از انتقال ویروس و بیماری کرونا از اهمیت ویژه برخوردار است.</w:t>
      </w:r>
      <w:r w:rsidRPr="00C814B1">
        <w:rPr>
          <w:rFonts w:cs="B Nazanin" w:hint="cs"/>
          <w:sz w:val="24"/>
          <w:szCs w:val="24"/>
          <w:rtl/>
        </w:rPr>
        <w:t xml:space="preserve"> </w:t>
      </w:r>
    </w:p>
    <w:p w:rsidR="00BE27D9" w:rsidRPr="00C814B1" w:rsidP="00BE27D9">
      <w:pPr>
        <w:numPr>
          <w:ilvl w:val="0"/>
          <w:numId w:val="3"/>
        </w:numPr>
        <w:spacing w:after="0" w:line="240" w:lineRule="auto"/>
        <w:ind w:left="360" w:right="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از هرگونه ارایه خدمات فعال و فراخوان برای مراجعه به واحد ارایه خدمت پرهیز شود.</w:t>
      </w:r>
    </w:p>
    <w:p w:rsidR="00BE27D9" w:rsidRPr="00C814B1" w:rsidP="00BE27D9">
      <w:pPr>
        <w:numPr>
          <w:ilvl w:val="0"/>
          <w:numId w:val="3"/>
        </w:numPr>
        <w:spacing w:after="0" w:line="240" w:lineRule="auto"/>
        <w:ind w:left="360" w:right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با توجه به چهار نکته پیشگفته، </w:t>
      </w:r>
      <w:r w:rsidRPr="00C814B1">
        <w:rPr>
          <w:rFonts w:cs="B Nazanin" w:hint="cs"/>
          <w:sz w:val="24"/>
          <w:szCs w:val="24"/>
          <w:rtl/>
        </w:rPr>
        <w:t>در مراقبت</w:t>
      </w:r>
      <w:r>
        <w:rPr>
          <w:rFonts w:cs="B Nazanin" w:hint="cs"/>
          <w:sz w:val="24"/>
          <w:szCs w:val="24"/>
          <w:rtl/>
        </w:rPr>
        <w:t xml:space="preserve"> </w:t>
      </w:r>
      <w:r w:rsidRPr="00C814B1">
        <w:rPr>
          <w:rFonts w:cs="B Nazanin" w:hint="cs"/>
          <w:sz w:val="24"/>
          <w:szCs w:val="24"/>
          <w:rtl/>
        </w:rPr>
        <w:t>های کودکان انجام مراقبت</w:t>
      </w:r>
      <w:r>
        <w:rPr>
          <w:rFonts w:cs="B Nazanin" w:hint="cs"/>
          <w:sz w:val="24"/>
          <w:szCs w:val="24"/>
          <w:rtl/>
        </w:rPr>
        <w:t xml:space="preserve"> </w:t>
      </w:r>
      <w:r w:rsidRPr="00C814B1">
        <w:rPr>
          <w:rFonts w:cs="B Nazanin" w:hint="cs"/>
          <w:sz w:val="24"/>
          <w:szCs w:val="24"/>
          <w:rtl/>
        </w:rPr>
        <w:t>ها فقط در زمان</w:t>
      </w:r>
      <w:r>
        <w:rPr>
          <w:rFonts w:cs="B Nazanin" w:hint="cs"/>
          <w:sz w:val="24"/>
          <w:szCs w:val="24"/>
          <w:rtl/>
        </w:rPr>
        <w:t xml:space="preserve"> </w:t>
      </w:r>
      <w:r w:rsidRPr="00C814B1">
        <w:rPr>
          <w:rFonts w:cs="B Nazanin" w:hint="cs"/>
          <w:sz w:val="24"/>
          <w:szCs w:val="24"/>
          <w:rtl/>
        </w:rPr>
        <w:t>های واکسیناسیون و اولین ویزیت پزشک با رعایت احتیاط های لازم صورت گیرد</w:t>
      </w:r>
      <w:r>
        <w:rPr>
          <w:rFonts w:cs="B Nazanin" w:hint="cs"/>
          <w:sz w:val="24"/>
          <w:szCs w:val="24"/>
          <w:rtl/>
        </w:rPr>
        <w:t>.</w:t>
      </w:r>
    </w:p>
    <w:p w:rsidR="00BE27D9" w:rsidRPr="00C814B1" w:rsidP="00BE27D9">
      <w:pPr>
        <w:numPr>
          <w:ilvl w:val="0"/>
          <w:numId w:val="3"/>
        </w:numPr>
        <w:spacing w:after="0" w:line="240" w:lineRule="auto"/>
        <w:ind w:left="360" w:right="0"/>
        <w:jc w:val="both"/>
        <w:rPr>
          <w:rFonts w:cs="B Nazanin"/>
          <w:sz w:val="24"/>
          <w:szCs w:val="24"/>
        </w:rPr>
      </w:pPr>
      <w:r w:rsidRPr="00C814B1">
        <w:rPr>
          <w:rFonts w:cs="B Nazanin" w:hint="cs"/>
          <w:sz w:val="24"/>
          <w:szCs w:val="24"/>
          <w:rtl/>
        </w:rPr>
        <w:t xml:space="preserve">خدمات مراقبت ممتد برای بیماران مزمن نظیر فشار خون بالا، دیابت، دیس لیپیدمی، از طریق تلفن </w:t>
      </w:r>
      <w:r>
        <w:rPr>
          <w:rFonts w:cs="B Nazanin" w:hint="cs"/>
          <w:sz w:val="24"/>
          <w:szCs w:val="24"/>
          <w:rtl/>
        </w:rPr>
        <w:t xml:space="preserve">انجام و در صورت نبودن </w:t>
      </w:r>
      <w:r w:rsidRPr="00C814B1">
        <w:rPr>
          <w:rFonts w:cs="B Nazanin" w:hint="cs"/>
          <w:sz w:val="24"/>
          <w:szCs w:val="24"/>
          <w:rtl/>
        </w:rPr>
        <w:t xml:space="preserve">مشکل حاد یا </w:t>
      </w:r>
      <w:r>
        <w:rPr>
          <w:rFonts w:cs="B Nazanin" w:hint="cs"/>
          <w:sz w:val="24"/>
          <w:szCs w:val="24"/>
          <w:rtl/>
        </w:rPr>
        <w:t xml:space="preserve">عدم </w:t>
      </w:r>
      <w:r w:rsidRPr="00C814B1">
        <w:rPr>
          <w:rFonts w:cs="B Nazanin" w:hint="cs"/>
          <w:sz w:val="24"/>
          <w:szCs w:val="24"/>
          <w:rtl/>
        </w:rPr>
        <w:t>نیاز به تمدید نسخه</w:t>
      </w:r>
      <w:r>
        <w:rPr>
          <w:rFonts w:cs="B Nazanin" w:hint="cs"/>
          <w:sz w:val="24"/>
          <w:szCs w:val="24"/>
          <w:rtl/>
        </w:rPr>
        <w:t>، از فراخوان فرد به واحد ارایه خدمت پرهیز شود.</w:t>
      </w:r>
    </w:p>
    <w:p w:rsidR="00BE27D9" w:rsidRPr="00C814B1" w:rsidP="00BE27D9">
      <w:pPr>
        <w:numPr>
          <w:ilvl w:val="0"/>
          <w:numId w:val="3"/>
        </w:numPr>
        <w:spacing w:after="0" w:line="240" w:lineRule="auto"/>
        <w:ind w:left="360" w:right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دوره اپیدمی کرونا، پرداخت به ارایه کنندگان خدمت برمبنای سرانه است.</w:t>
      </w:r>
    </w:p>
    <w:p w:rsidR="00BE27D9" w:rsidRPr="00C814B1" w:rsidP="00BE27D9">
      <w:pPr>
        <w:spacing w:after="0"/>
        <w:ind w:left="0" w:right="0"/>
        <w:jc w:val="left"/>
        <w:rPr>
          <w:rFonts w:cs="B Nazanin" w:hint="cs"/>
          <w:sz w:val="24"/>
          <w:szCs w:val="24"/>
          <w:rtl/>
        </w:rPr>
      </w:pPr>
    </w:p>
    <w:p w:rsidR="00BE27D9" w:rsidRPr="004C08DC" w:rsidP="00BE27D9">
      <w:pPr>
        <w:spacing w:after="0"/>
        <w:ind w:left="0" w:right="0"/>
        <w:jc w:val="left"/>
        <w:rPr>
          <w:rFonts w:cs="B Nazanin" w:hint="cs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File_b4c5ee436856406da6f747cca2a98495-96224630" o:spid="_x0000_s1025" type="#_x0000_t75" alt="#didgah_signature#/#signature#/a263f775-28b0-4af2-8ed7-d726ef255d4a/1e51ffd2" style="width:130.3pt;height:94.1pt;margin-top:12.45pt;margin-left:22.2pt;mso-wrap-distance-left:0;mso-wrap-distance-right:0;position:absolute;z-index:251658240">
            <v:imagedata r:id="rId4" o:title=""/>
            <o:lock v:ext="edit" aspectratio="t"/>
          </v:shape>
        </w:pict>
      </w:r>
    </w:p>
    <w:p w:rsidR="00BE27D9" w:rsidP="00BE27D9">
      <w:pPr>
        <w:tabs>
          <w:tab w:val="right" w:pos="403"/>
        </w:tabs>
        <w:spacing w:after="0" w:line="240" w:lineRule="auto"/>
        <w:ind w:left="95" w:right="-284"/>
        <w:contextualSpacing/>
        <w:jc w:val="both"/>
        <w:rPr>
          <w:rFonts w:ascii="Times New Roman" w:eastAsia="SimSun" w:hAnsi="Times New Roman" w:cs="B Yagut"/>
          <w:i/>
          <w:iCs/>
          <w:sz w:val="24"/>
          <w:szCs w:val="24"/>
          <w:rtl/>
          <w:lang w:eastAsia="zh-CN" w:bidi="ar-SA"/>
        </w:rPr>
      </w:pPr>
    </w:p>
    <w:p w:rsidR="00BE27D9" w:rsidRPr="00C56C40" w:rsidP="00BE27D9">
      <w:pPr>
        <w:ind w:left="-279" w:right="-284" w:firstLine="567"/>
        <w:contextualSpacing/>
        <w:jc w:val="both"/>
        <w:rPr>
          <w:rFonts w:ascii="Times New Roman" w:eastAsia="SimSun" w:hAnsi="Times New Roman" w:cs="B Yagut"/>
          <w:sz w:val="24"/>
          <w:szCs w:val="24"/>
          <w:rtl/>
          <w:lang w:eastAsia="zh-CN"/>
        </w:rPr>
      </w:pPr>
    </w:p>
    <w:p w:rsidR="00BE27D9" w:rsidRPr="00081271" w:rsidP="00BE27D9">
      <w:pPr>
        <w:tabs>
          <w:tab w:val="right" w:pos="-46"/>
          <w:tab w:val="right" w:pos="403"/>
        </w:tabs>
        <w:spacing w:after="0" w:line="240" w:lineRule="auto"/>
        <w:ind w:left="-46" w:right="0" w:firstLine="46"/>
        <w:contextualSpacing/>
        <w:jc w:val="both"/>
      </w:pPr>
    </w:p>
    <w:p w:rsidR="00BE27D9" w:rsidRPr="00081271" w:rsidP="00BE27D9">
      <w:pPr>
        <w:ind w:left="-46" w:right="0" w:firstLine="46"/>
        <w:jc w:val="left"/>
      </w:pPr>
    </w:p>
    <w:p w:rsidR="00BE27D9" w:rsidP="00BE27D9">
      <w:pPr>
        <w:ind w:left="0" w:right="0"/>
        <w:jc w:val="left"/>
        <w:rPr>
          <w:rtl/>
        </w:rPr>
      </w:pPr>
    </w:p>
    <w:p w:rsidR="00BE27D9" w:rsidP="00BE27D9">
      <w:pPr>
        <w:spacing w:after="0" w:line="240" w:lineRule="auto"/>
        <w:ind w:left="-46" w:right="0" w:firstLine="46"/>
        <w:jc w:val="left"/>
        <w:rPr>
          <w:rtl/>
        </w:rPr>
      </w:pPr>
    </w:p>
    <w:p w:rsidR="00BE27D9" w:rsidP="00BE27D9">
      <w:pPr>
        <w:spacing w:after="0" w:line="240" w:lineRule="auto"/>
        <w:ind w:left="-46" w:right="0" w:firstLine="46"/>
        <w:jc w:val="left"/>
        <w:rPr>
          <w:rtl/>
        </w:rPr>
      </w:pPr>
    </w:p>
    <w:p w:rsidR="00BE27D9" w:rsidP="00BE27D9">
      <w:pPr>
        <w:spacing w:after="0" w:line="240" w:lineRule="auto"/>
        <w:ind w:left="-46" w:right="0" w:firstLine="46"/>
        <w:jc w:val="left"/>
        <w:rPr>
          <w:rtl/>
        </w:rPr>
      </w:pPr>
    </w:p>
    <w:p w:rsidR="00BE27D9" w:rsidP="00BE27D9">
      <w:pPr>
        <w:spacing w:after="0" w:line="240" w:lineRule="auto"/>
        <w:ind w:left="-46" w:right="0" w:firstLine="46"/>
        <w:jc w:val="left"/>
        <w:rPr>
          <w:rtl/>
        </w:rPr>
      </w:pPr>
    </w:p>
    <w:p w:rsidR="00BE27D9" w:rsidP="00BE27D9">
      <w:pPr>
        <w:spacing w:after="0" w:line="240" w:lineRule="auto"/>
        <w:ind w:left="-46" w:right="0" w:firstLine="46"/>
        <w:jc w:val="left"/>
        <w:rPr>
          <w:rtl/>
        </w:rPr>
      </w:pPr>
    </w:p>
    <w:p w:rsidR="00BE27D9" w:rsidP="00BE27D9">
      <w:pPr>
        <w:spacing w:after="0" w:line="240" w:lineRule="auto"/>
        <w:ind w:left="0" w:right="0"/>
        <w:jc w:val="left"/>
        <w:rPr>
          <w:rtl/>
        </w:rPr>
      </w:pPr>
    </w:p>
    <w:p w:rsidR="00BE27D9" w:rsidRPr="00C5256D" w:rsidP="00BE27D9">
      <w:pPr>
        <w:tabs>
          <w:tab w:val="right" w:pos="95"/>
        </w:tabs>
        <w:spacing w:after="0" w:line="240" w:lineRule="auto"/>
        <w:ind w:left="0" w:right="0"/>
        <w:jc w:val="left"/>
        <w:rPr>
          <w:rFonts w:cs="B Nazanin" w:hint="cs"/>
          <w:i/>
          <w:iCs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D9">
    <w:pPr>
      <w:pStyle w:val="Footer"/>
      <w:ind w:left="0" w:right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D9">
    <w:pPr>
      <w:pStyle w:val="Footer"/>
      <w:ind w:left="0" w:right="0"/>
      <w:jc w:val="left"/>
      <w:rPr>
        <w:rFonts w:hint="cs"/>
      </w:rPr>
    </w:pPr>
    <w:r>
      <w:rPr>
        <w:rFonts w:hint="c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5" type="#_x0000_t75" alt="a4 copy" style="width:558.25pt;height:73.55pt;margin-top:765pt;margin-left:0;mso-position-horizontal:center;position:absolute;visibility:visible;z-index:-251658240" wrapcoords="-58 0 -58 21145 21590 21145 21590 0 -58 0" filled="f" stroked="f">
          <v:fill o:detectmouseclick="f"/>
          <v:imagedata r:id="rId1" o:title="a4 copy"/>
          <w10:wrap type="through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D9">
    <w:pPr>
      <w:pStyle w:val="Footer"/>
      <w:ind w:left="0" w:right="0"/>
      <w:jc w:val="lef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D9">
    <w:pPr>
      <w:pStyle w:val="Header"/>
      <w:ind w:left="0" w:right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D9">
    <w:pPr>
      <w:pStyle w:val="Header"/>
      <w:ind w:left="0" w:right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ARM0001" style="width:124pt;height:104.25pt;margin-top:-25.65pt;margin-left:162.75pt;position:absolute;visibility:visible;z-index:251659264" filled="f" stroked="f">
          <v:fill o:detectmouseclick="f"/>
          <v:imagedata r:id="rId1" o:title="ARM0001" gain="93623f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81.4pt;height:25.3pt;margin-top:62.85pt;margin-left:-16.6pt;mso-height-relative:margin;mso-width-relative:margin;position:absolute;z-index:251662336" filled="f" stroked="f">
          <v:textbox inset="0,0,0,0">
            <w:txbxContent>
              <w:p w:rsidR="00BE27D9" w:rsidRPr="00FF1DD1" w:rsidP="00BE27D9">
                <w:pPr>
                  <w:ind w:left="0" w:right="0"/>
                  <w:jc w:val="left"/>
                  <w:rPr>
                    <w:rFonts w:ascii="Trafic" w:hAnsi="Trafic" w:cs="B Traffic" w:hint="cs"/>
                    <w:color w:val="FF0000"/>
                    <w:sz w:val="26"/>
                    <w:szCs w:val="26"/>
                    <w:rtl/>
                  </w:rPr>
                </w:pPr>
                <w:bookmarkStart w:id="2" w:name="LetterDate"/>
                <w:r w:rsidRPr="00FF1DD1">
                  <w:rPr>
                    <w:rFonts w:ascii="Trafic" w:hAnsi="Trafic" w:cs="B Traffic"/>
                    <w:color w:val="FF0000"/>
                    <w:sz w:val="26"/>
                    <w:szCs w:val="26"/>
                    <w:rtl/>
                    <w:lang w:val="en-CA"/>
                  </w:rPr>
                  <w:t>07/12/1398</w:t>
                </w:r>
                <w:bookmarkEnd w:id="2"/>
              </w:p>
            </w:txbxContent>
          </v:textbox>
        </v:shape>
      </w:pict>
    </w:r>
    <w:r>
      <w:rPr>
        <w:noProof/>
      </w:rPr>
      <w:pict>
        <v:shape id="_x0000_s2051" type="#_x0000_t202" style="width:81.4pt;height:25.3pt;margin-top:42.55pt;margin-left:-16.6pt;mso-height-relative:margin;mso-width-relative:margin;position:absolute;z-index:251661312" filled="f" stroked="f">
          <v:textbox inset="0,0,0,0">
            <w:txbxContent>
              <w:p w:rsidR="00BE27D9" w:rsidRPr="00FF1DD1" w:rsidP="00BE27D9">
                <w:pPr>
                  <w:ind w:left="0" w:right="0"/>
                  <w:jc w:val="left"/>
                  <w:rPr>
                    <w:rFonts w:ascii="Trafic" w:hAnsi="Trafic" w:cs="B Traffic" w:hint="cs"/>
                    <w:color w:val="FF0000"/>
                    <w:sz w:val="26"/>
                    <w:szCs w:val="26"/>
                    <w:rtl/>
                  </w:rPr>
                </w:pPr>
                <w:bookmarkStart w:id="3" w:name="LetterNumber"/>
                <w:r w:rsidRPr="00FF1DD1">
                  <w:rPr>
                    <w:rFonts w:ascii="Trafic" w:hAnsi="Trafic" w:cs="B Traffic"/>
                    <w:color w:val="FF0000"/>
                    <w:sz w:val="26"/>
                    <w:szCs w:val="26"/>
                    <w:rtl/>
                    <w:lang w:val="en-CA"/>
                  </w:rPr>
                  <w:t>21456/300د</w:t>
                </w:r>
                <w:bookmarkEnd w:id="3"/>
              </w:p>
            </w:txbxContent>
          </v:textbox>
        </v:shape>
      </w:pict>
    </w:r>
    <w:r>
      <w:rPr>
        <w:noProof/>
      </w:rPr>
      <w:pict>
        <v:shape id="Picture 3" o:spid="_x0000_s2052" type="#_x0000_t75" alt="Untitled-1" style="width:112.35pt;height:51.75pt;margin-top:35.1pt;margin-left:-9.75pt;position:absolute;visibility:visible;z-index:251660288" filled="f" stroked="f">
          <v:fill o:detectmouseclick="f"/>
          <v:imagedata r:id="rId2" o:title="Untitled-1"/>
        </v:shape>
      </w:pict>
    </w:r>
    <w:r>
      <w:rPr>
        <w:noProof/>
      </w:rPr>
      <w:pict>
        <v:shape id="Picture 1" o:spid="_x0000_i2053" type="#_x0000_t75" alt="arm" style="width:62.3pt;height:85.55pt;visibility:visible" filled="f" stroked="f">
          <v:fill o:detectmouseclick="f"/>
          <v:imagedata r:id="rId3" o:title="arm"/>
        </v:shape>
      </w:pict>
    </w:r>
  </w:p>
  <w:p w:rsidR="00BE27D9">
    <w:pPr>
      <w:pStyle w:val="Header"/>
      <w:ind w:left="0" w:right="0"/>
      <w:jc w:val="left"/>
      <w:rPr>
        <w:rFonts w:hint="cs"/>
        <w:rtl/>
      </w:rPr>
    </w:pPr>
    <w:r>
      <w:rPr>
        <w:rFonts w:hint="cs"/>
        <w:noProof/>
        <w:rtl/>
      </w:rPr>
      <w:pict>
        <v:shape id="_x0000_s2054" type="#_x0000_t202" style="width:105.25pt;height:30.9pt;margin-top:1.9pt;margin-left:-9.75pt;mso-height-relative:margin;mso-width-relative:margin;position:absolute;z-index:251663360" filled="f" stroked="f">
          <v:textbox inset="0,0,0,0">
            <w:txbxContent>
              <w:p w:rsidR="00BE27D9" w:rsidRPr="00FF1DD1" w:rsidP="00BE27D9">
                <w:pPr>
                  <w:ind w:left="0" w:right="0"/>
                  <w:jc w:val="left"/>
                  <w:rPr>
                    <w:rFonts w:ascii="Trafic" w:hAnsi="Trafic" w:cs="B Traffic" w:hint="cs"/>
                    <w:color w:val="FF0000"/>
                    <w:sz w:val="26"/>
                    <w:szCs w:val="26"/>
                    <w:rtl/>
                  </w:rPr>
                </w:pPr>
                <w:bookmarkStart w:id="4" w:name="Attachment"/>
                <w:r w:rsidRPr="00081271">
                  <w:rPr>
                    <w:rFonts w:ascii="IranNastaliq" w:hAnsi="IranNastaliq" w:cs="IranNastaliq"/>
                    <w:b/>
                    <w:bCs/>
                    <w:color w:val="000000"/>
                    <w:sz w:val="28"/>
                    <w:szCs w:val="28"/>
                    <w:rtl/>
                  </w:rPr>
                  <w:t>ندارد</w:t>
                </w:r>
                <w:bookmarkEnd w:id="4"/>
              </w:p>
            </w:txbxContent>
          </v:textbox>
        </v:shape>
      </w:pict>
    </w:r>
  </w:p>
  <w:p w:rsidR="00BE27D9">
    <w:pPr>
      <w:pStyle w:val="Header"/>
      <w:ind w:left="0" w:right="0"/>
      <w:jc w:val="left"/>
      <w:rPr>
        <w:rFonts w:hint="cs"/>
        <w:rtl/>
      </w:rPr>
    </w:pPr>
  </w:p>
  <w:p w:rsidR="00BE27D9">
    <w:pPr>
      <w:pStyle w:val="Header"/>
      <w:ind w:left="0" w:right="0"/>
      <w:jc w:val="left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D9">
    <w:pPr>
      <w:pStyle w:val="Header"/>
      <w:ind w:left="0" w:righ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174"/>
    <w:multiLevelType w:val="hybridMultilevel"/>
    <w:tmpl w:val="EE0829A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126A9"/>
    <w:multiLevelType w:val="hybridMultilevel"/>
    <w:tmpl w:val="0290A964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Times New Roman" w:hAnsi="Calibri" w:cs="B Yagut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50000" w:hash="etMjWg1KEahpa/6QBmyNc8u46yQ=&#10;" w:salt="hIqOl99kIr/+N0hyovEq7Q==&#10;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081271"/>
    <w:rsid w:val="004C08DC"/>
    <w:rsid w:val="00BE27D9"/>
    <w:rsid w:val="00C5256D"/>
    <w:rsid w:val="00C56C40"/>
    <w:rsid w:val="00C814B1"/>
    <w:rsid w:val="00D40B92"/>
    <w:rsid w:val="00FF1D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123"/>
  </w:style>
  <w:style w:type="paragraph" w:styleId="Footer">
    <w:name w:val="footer"/>
    <w:basedOn w:val="Normal"/>
    <w:link w:val="FooterChar"/>
    <w:uiPriority w:val="99"/>
    <w:unhideWhenUsed/>
    <w:rsid w:val="00D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23"/>
  </w:style>
  <w:style w:type="paragraph" w:styleId="BalloonText">
    <w:name w:val="Balloon Text"/>
    <w:basedOn w:val="Normal"/>
    <w:link w:val="BalloonTextChar"/>
    <w:uiPriority w:val="99"/>
    <w:semiHidden/>
    <w:unhideWhenUsed/>
    <w:rsid w:val="00D8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Relationship Id="rId3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a.rasekhi</dc:creator>
  <cp:lastModifiedBy>باقرزاده آقاي سعيد</cp:lastModifiedBy>
  <cp:revision>2</cp:revision>
  <dcterms:created xsi:type="dcterms:W3CDTF">2020-02-26T17:33:00Z</dcterms:created>
  <dcterms:modified xsi:type="dcterms:W3CDTF">2020-02-26T17:33:00Z</dcterms:modified>
</cp:coreProperties>
</file>